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47EEE" w14:textId="77777777" w:rsidR="009410F6" w:rsidRDefault="009410F6" w:rsidP="009410F6">
      <w:pPr>
        <w:pStyle w:val="Nadpis2"/>
        <w:shd w:val="clear" w:color="auto" w:fill="FFFFFF"/>
        <w:spacing w:before="0" w:after="300"/>
        <w:rPr>
          <w:rFonts w:ascii="Arial" w:hAnsi="Arial" w:cs="Arial"/>
          <w:color w:val="AA2828"/>
          <w:sz w:val="45"/>
          <w:szCs w:val="45"/>
        </w:rPr>
      </w:pPr>
      <w:r>
        <w:rPr>
          <w:rFonts w:ascii="Arial" w:hAnsi="Arial" w:cs="Arial"/>
          <w:b/>
          <w:bCs/>
          <w:color w:val="AA2828"/>
          <w:sz w:val="45"/>
          <w:szCs w:val="45"/>
        </w:rPr>
        <w:t>Referendum 2026 -informácie pre občanov</w:t>
      </w:r>
    </w:p>
    <w:p w14:paraId="4FCC94D5" w14:textId="767681A6" w:rsidR="007E0969" w:rsidRDefault="007E0969" w:rsidP="002513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BADD1" w14:textId="77777777" w:rsidR="007E0969" w:rsidRPr="007E0969" w:rsidRDefault="007E0969" w:rsidP="007E0969">
      <w:pPr>
        <w:shd w:val="clear" w:color="auto" w:fill="FFFFFF"/>
        <w:spacing w:after="158" w:line="36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bookmarkStart w:id="0" w:name="_GoBack"/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Prezident Slovenskej republiky rozhodnutím zo dňa 20. apríla 2026 vyhlásil</w:t>
      </w:r>
      <w:r w:rsidRPr="007E0969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 referendum </w:t>
      </w:r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na základe petície občanov prijatej 23. marca 2026.</w:t>
      </w:r>
    </w:p>
    <w:p w14:paraId="6977E31F" w14:textId="77777777" w:rsidR="007E0969" w:rsidRPr="007E0969" w:rsidRDefault="007E0969" w:rsidP="007E0969">
      <w:pPr>
        <w:shd w:val="clear" w:color="auto" w:fill="FFFFFF"/>
        <w:spacing w:after="158" w:line="36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Referendum sa uskutoční </w:t>
      </w:r>
      <w:r w:rsidRPr="007E0969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v sobotu 4. júla 2026</w:t>
      </w:r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. Volebné miestnosti budú otvorené v čase od </w:t>
      </w:r>
      <w:r w:rsidRPr="007E0969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07.00 do 22.00 hod</w:t>
      </w:r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.</w:t>
      </w:r>
    </w:p>
    <w:bookmarkEnd w:id="0"/>
    <w:p w14:paraId="3750FEF1" w14:textId="77777777" w:rsidR="007E0969" w:rsidRPr="007E0969" w:rsidRDefault="007E0969" w:rsidP="007E0969">
      <w:pPr>
        <w:shd w:val="clear" w:color="auto" w:fill="FFFFFF"/>
        <w:spacing w:after="158" w:line="36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Voliči budú v referende rozhodovať o</w:t>
      </w:r>
      <w:r w:rsidRPr="007E0969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 dvoch otázkach</w:t>
      </w:r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:</w:t>
      </w:r>
    </w:p>
    <w:p w14:paraId="395145DC" w14:textId="77777777" w:rsidR="007E0969" w:rsidRPr="007E0969" w:rsidRDefault="007E0969" w:rsidP="007E09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E0969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Súhlasíte so zrušením tzv. doživotnej renty, napríklad, pre Roberta Fica, ustanovenej v § 24a ods. 1 písm. b) zákona č. 120/1993 Z. z. o platových pomeroch niektorých ústavných činiteľov Slovenskej republiky v aktuálnom znení?</w:t>
      </w:r>
    </w:p>
    <w:p w14:paraId="7DF1C862" w14:textId="77777777" w:rsidR="007E0969" w:rsidRPr="007E0969" w:rsidRDefault="007E0969" w:rsidP="007E09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E0969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Súhlasíte s tým, aby boli obnovené Úrad špeciálnej prokuratúry a Národná kriminálna agentúra?</w:t>
      </w:r>
    </w:p>
    <w:p w14:paraId="3FA15209" w14:textId="77777777" w:rsidR="007E0969" w:rsidRPr="007E0969" w:rsidRDefault="007E0969" w:rsidP="007E0969">
      <w:pPr>
        <w:shd w:val="clear" w:color="auto" w:fill="FFFFFF"/>
        <w:spacing w:after="158" w:line="36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Podľa oficiálnej informácie Ministerstva vnútra SR platia pre účasť na referende tieto </w:t>
      </w:r>
      <w:r w:rsidRPr="007E0969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podmienky</w:t>
      </w:r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:</w:t>
      </w:r>
    </w:p>
    <w:p w14:paraId="2AD4F59E" w14:textId="77777777" w:rsidR="007E0969" w:rsidRPr="007E0969" w:rsidRDefault="007E0969" w:rsidP="007E09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Právo hlasovať v referende má občan Slovenskej republiky, ktorý má právo voliť do Národnej rady Slovenskej republiky, </w:t>
      </w:r>
      <w:proofErr w:type="spellStart"/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t.j</w:t>
      </w:r>
      <w:proofErr w:type="spellEnd"/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. ktorý najneskôr v deň konania referenda dovŕši 18 rokov veku.</w:t>
      </w:r>
    </w:p>
    <w:p w14:paraId="46DF79C7" w14:textId="77777777" w:rsidR="007E0969" w:rsidRPr="007E0969" w:rsidRDefault="007E0969" w:rsidP="007E09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Prekážkou práva voliť je zákonom ustanovené obmedzenie osobnej slobody z dôvodu ochrany verejného zdravia, ak osobitný zákon v čase pandémie neustanoví inak.</w:t>
      </w:r>
    </w:p>
    <w:p w14:paraId="064F96CC" w14:textId="77777777" w:rsidR="007E0969" w:rsidRPr="007E0969" w:rsidRDefault="007E0969" w:rsidP="007E0969">
      <w:pPr>
        <w:shd w:val="clear" w:color="auto" w:fill="FFFFFF"/>
        <w:spacing w:after="158" w:line="36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Voliči môžu uplatniť svoje právo </w:t>
      </w:r>
      <w:r w:rsidRPr="007E0969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viacerými spôsobmi</w:t>
      </w:r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:</w:t>
      </w:r>
    </w:p>
    <w:p w14:paraId="3658B8DF" w14:textId="77777777" w:rsidR="007E0969" w:rsidRPr="007E0969" w:rsidRDefault="007E0969" w:rsidP="007E0969">
      <w:pPr>
        <w:shd w:val="clear" w:color="auto" w:fill="FFFFFF"/>
        <w:spacing w:after="158" w:line="36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Na území Slovenskej republiky:</w:t>
      </w:r>
    </w:p>
    <w:p w14:paraId="04B915A9" w14:textId="77777777" w:rsidR="007E0969" w:rsidRPr="007E0969" w:rsidRDefault="007E0969" w:rsidP="007E09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vo volebnom okrsku, v ktorého zozname voličov je zapísaný, alebo</w:t>
      </w:r>
    </w:p>
    <w:p w14:paraId="4B80B548" w14:textId="77777777" w:rsidR="007E0969" w:rsidRPr="007E0969" w:rsidRDefault="007E0969" w:rsidP="007E09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v ktoromkoľvek volebnom okrsku na základe hlasovacieho preukazu.</w:t>
      </w:r>
    </w:p>
    <w:p w14:paraId="23B77089" w14:textId="77777777" w:rsidR="007E0969" w:rsidRPr="007E0969" w:rsidRDefault="007E0969" w:rsidP="007E0969">
      <w:pPr>
        <w:shd w:val="clear" w:color="auto" w:fill="FFFFFF"/>
        <w:spacing w:after="158" w:line="36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Mimo územia Slovenskej republiky (poštou). Volič môže voliť poštou, ak:</w:t>
      </w:r>
    </w:p>
    <w:p w14:paraId="4F650864" w14:textId="77777777" w:rsidR="007E0969" w:rsidRPr="007E0969" w:rsidRDefault="007E0969" w:rsidP="007E09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nemá trvalý pobyt na území Slovenskej republiky</w:t>
      </w:r>
    </w:p>
    <w:p w14:paraId="71FFCF40" w14:textId="77777777" w:rsidR="007E0969" w:rsidRPr="007E0969" w:rsidRDefault="007E0969" w:rsidP="007E09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má trvalý pobyt na území Slovenskej republiky a v čase referenda sa zdržiava mimo jej územia a bol na základe žiadosti zapísaný do osobitného zoznamu voličov.</w:t>
      </w:r>
    </w:p>
    <w:p w14:paraId="46A4B4BD" w14:textId="77777777" w:rsidR="009410F6" w:rsidRDefault="007E0969" w:rsidP="007E0969">
      <w:pPr>
        <w:shd w:val="clear" w:color="auto" w:fill="FFFFFF"/>
        <w:spacing w:after="158" w:line="36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lastRenderedPageBreak/>
        <w:t xml:space="preserve">Ďalšie podrobné informácie k referendu nájdete na webovej stránke Ministerstva vnútra </w:t>
      </w:r>
    </w:p>
    <w:p w14:paraId="7DBEABCE" w14:textId="2A562A62" w:rsidR="007E0969" w:rsidRPr="007E0969" w:rsidRDefault="007E0969" w:rsidP="007E0969">
      <w:pPr>
        <w:shd w:val="clear" w:color="auto" w:fill="FFFFFF"/>
        <w:spacing w:after="158" w:line="36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E096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SR: </w:t>
      </w:r>
      <w:hyperlink r:id="rId5" w:tgtFrame="_blank" w:tooltip="www.minv.sk/?referendum - odkaz sa otvorí v novom okne" w:history="1">
        <w:r w:rsidRPr="007E0969">
          <w:rPr>
            <w:rFonts w:ascii="Arial" w:eastAsia="Times New Roman" w:hAnsi="Arial" w:cs="Arial"/>
            <w:color w:val="AA2828"/>
            <w:sz w:val="23"/>
            <w:szCs w:val="23"/>
            <w:u w:val="single"/>
            <w:lang w:eastAsia="sk-SK"/>
          </w:rPr>
          <w:t>www.minv.sk/?referendum</w:t>
        </w:r>
      </w:hyperlink>
    </w:p>
    <w:p w14:paraId="706260B9" w14:textId="0E98D427" w:rsidR="009410F6" w:rsidRDefault="009410F6" w:rsidP="007E0969">
      <w:pPr>
        <w:shd w:val="clear" w:color="auto" w:fill="FFFFFF"/>
        <w:spacing w:after="158" w:line="36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</w:p>
    <w:p w14:paraId="16D1EADC" w14:textId="37B686E9" w:rsidR="007E0969" w:rsidRPr="007E0969" w:rsidRDefault="007E0969" w:rsidP="007E0969">
      <w:pPr>
        <w:shd w:val="clear" w:color="auto" w:fill="FFFFFF"/>
        <w:spacing w:after="158" w:line="36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hyperlink r:id="rId6" w:tgtFrame="_blank" w:tooltip="Súbor na stiahnutie: Informácia o podmienkach práva hlasovať v referende.pdf, Typ: PDF dokument, Veľkosť: 372.51 kB" w:history="1">
        <w:r w:rsidRPr="007E0969">
          <w:rPr>
            <w:rFonts w:ascii="Arial" w:eastAsia="Times New Roman" w:hAnsi="Arial" w:cs="Arial"/>
            <w:color w:val="AA2828"/>
            <w:sz w:val="23"/>
            <w:szCs w:val="23"/>
            <w:u w:val="single"/>
            <w:lang w:eastAsia="sk-SK"/>
          </w:rPr>
          <w:t>Informácia o podmienkach práva hlasovať v referende.pdf</w:t>
        </w:r>
      </w:hyperlink>
      <w:r w:rsidRPr="007E0969">
        <w:rPr>
          <w:rFonts w:ascii="Arial" w:eastAsia="Times New Roman" w:hAnsi="Arial" w:cs="Arial"/>
          <w:i/>
          <w:iCs/>
          <w:color w:val="000000"/>
          <w:sz w:val="23"/>
          <w:szCs w:val="23"/>
          <w:lang w:eastAsia="sk-SK"/>
        </w:rPr>
        <w:t xml:space="preserve"> Typ: PDF dokument, Veľkosť: 372.51 </w:t>
      </w:r>
      <w:proofErr w:type="spellStart"/>
      <w:r w:rsidRPr="007E0969">
        <w:rPr>
          <w:rFonts w:ascii="Arial" w:eastAsia="Times New Roman" w:hAnsi="Arial" w:cs="Arial"/>
          <w:i/>
          <w:iCs/>
          <w:color w:val="000000"/>
          <w:sz w:val="23"/>
          <w:szCs w:val="23"/>
          <w:lang w:eastAsia="sk-SK"/>
        </w:rPr>
        <w:t>kB</w:t>
      </w:r>
      <w:proofErr w:type="spellEnd"/>
    </w:p>
    <w:p w14:paraId="0E2BB87E" w14:textId="77777777" w:rsidR="007E0969" w:rsidRPr="007E0969" w:rsidRDefault="007E0969" w:rsidP="007E0969">
      <w:pPr>
        <w:shd w:val="clear" w:color="auto" w:fill="FFFFFF"/>
        <w:spacing w:after="158" w:line="36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hyperlink r:id="rId7" w:tgtFrame="_blank" w:tooltip="Súbor na stiahnutie: Rozhodnutie prezidenta SR z 20apríla 2026 o vyhlásení referenfa.pdf, Typ: PDF dokument, Veľkosť: 181.89 kB" w:history="1">
        <w:r w:rsidRPr="007E0969">
          <w:rPr>
            <w:rFonts w:ascii="Arial" w:eastAsia="Times New Roman" w:hAnsi="Arial" w:cs="Arial"/>
            <w:color w:val="AA2828"/>
            <w:sz w:val="23"/>
            <w:szCs w:val="23"/>
            <w:u w:val="single"/>
            <w:lang w:eastAsia="sk-SK"/>
          </w:rPr>
          <w:t>Rozhodnutie prezidenta SR z 20apríla 2026 o vyhlásení referenfa.pdf</w:t>
        </w:r>
      </w:hyperlink>
      <w:r w:rsidRPr="007E0969">
        <w:rPr>
          <w:rFonts w:ascii="Arial" w:eastAsia="Times New Roman" w:hAnsi="Arial" w:cs="Arial"/>
          <w:i/>
          <w:iCs/>
          <w:color w:val="000000"/>
          <w:sz w:val="23"/>
          <w:szCs w:val="23"/>
          <w:lang w:eastAsia="sk-SK"/>
        </w:rPr>
        <w:t xml:space="preserve"> Typ: PDF dokument, Veľkosť: 181.89 </w:t>
      </w:r>
      <w:proofErr w:type="spellStart"/>
      <w:r w:rsidRPr="007E0969">
        <w:rPr>
          <w:rFonts w:ascii="Arial" w:eastAsia="Times New Roman" w:hAnsi="Arial" w:cs="Arial"/>
          <w:i/>
          <w:iCs/>
          <w:color w:val="000000"/>
          <w:sz w:val="23"/>
          <w:szCs w:val="23"/>
          <w:lang w:eastAsia="sk-SK"/>
        </w:rPr>
        <w:t>kB</w:t>
      </w:r>
      <w:proofErr w:type="spellEnd"/>
    </w:p>
    <w:p w14:paraId="3E516096" w14:textId="77777777" w:rsidR="007E0969" w:rsidRPr="007E0969" w:rsidRDefault="007E0969" w:rsidP="007E096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E0969">
        <w:rPr>
          <w:rFonts w:ascii="Arial" w:eastAsia="Times New Roman" w:hAnsi="Arial" w:cs="Arial"/>
          <w:color w:val="000000"/>
          <w:sz w:val="2"/>
          <w:szCs w:val="2"/>
          <w:lang w:eastAsia="sk-SK"/>
        </w:rPr>
        <w:br w:type="textWrapping" w:clear="all"/>
      </w:r>
    </w:p>
    <w:p w14:paraId="3B58A814" w14:textId="77777777" w:rsidR="007E0969" w:rsidRDefault="007E0969" w:rsidP="002513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9434F" w14:textId="77777777" w:rsidR="007C28D4" w:rsidRDefault="007C28D4"/>
    <w:sectPr w:rsidR="007C2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962D3"/>
    <w:multiLevelType w:val="multilevel"/>
    <w:tmpl w:val="F6AE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C3B99"/>
    <w:multiLevelType w:val="multilevel"/>
    <w:tmpl w:val="2B2A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73867"/>
    <w:multiLevelType w:val="multilevel"/>
    <w:tmpl w:val="051C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C6537"/>
    <w:multiLevelType w:val="multilevel"/>
    <w:tmpl w:val="9A86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D2"/>
    <w:rsid w:val="002513D2"/>
    <w:rsid w:val="007C28D4"/>
    <w:rsid w:val="007E0969"/>
    <w:rsid w:val="0094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98C1"/>
  <w15:chartTrackingRefBased/>
  <w15:docId w15:val="{1F310907-42E0-44C2-94E1-4E90F4CE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513D2"/>
    <w:pPr>
      <w:spacing w:line="256" w:lineRule="auto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410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7E09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7E096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7E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E0969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7E0969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410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371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becnovysvet.sk/evt_file.php?file=1319&amp;original=Rozhodnutie%20prezidenta%20SR%20z%2020apr%C3%ADla%202026%20o%20vyhl%C3%A1sen%C3%AD%20referenf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becnovysvet.sk/evt_file.php?file=1318&amp;original=Inform%C3%A1cia%20o%20podmienkach%20pr%C3%A1va%20hlasova%C5%A5%20v%20referende.pdf" TargetMode="External"/><Relationship Id="rId5" Type="http://schemas.openxmlformats.org/officeDocument/2006/relationships/hyperlink" Target="http://www.minv.sk/?referendu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PIATNIČKOVÁ Ľudmila</dc:creator>
  <cp:keywords/>
  <dc:description/>
  <cp:lastModifiedBy>PIATNIČKOVÁ Ľudmila</cp:lastModifiedBy>
  <cp:revision>4</cp:revision>
  <cp:lastPrinted>2025-12-17T14:01:00Z</cp:lastPrinted>
  <dcterms:created xsi:type="dcterms:W3CDTF">2026-04-29T08:16:00Z</dcterms:created>
  <dcterms:modified xsi:type="dcterms:W3CDTF">2026-04-29T08:21:00Z</dcterms:modified>
</cp:coreProperties>
</file>